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C72CB" w14:textId="03FA55A1" w:rsidR="00B9526C" w:rsidRDefault="00B9526C" w:rsidP="0023736F">
      <w:pPr>
        <w:spacing w:after="0" w:line="480" w:lineRule="auto"/>
        <w:rPr>
          <w:rFonts w:ascii="Times New Roman" w:hAnsi="Times New Roman" w:cs="Times New Roman"/>
          <w:sz w:val="24"/>
          <w:szCs w:val="24"/>
        </w:rPr>
      </w:pPr>
    </w:p>
    <w:p w14:paraId="35B3B75D" w14:textId="3CB19C0D" w:rsidR="002543E6" w:rsidRDefault="002543E6" w:rsidP="0023736F">
      <w:pPr>
        <w:spacing w:after="0" w:line="480" w:lineRule="auto"/>
        <w:rPr>
          <w:rFonts w:ascii="Times New Roman" w:hAnsi="Times New Roman" w:cs="Times New Roman"/>
          <w:sz w:val="24"/>
          <w:szCs w:val="24"/>
        </w:rPr>
      </w:pPr>
    </w:p>
    <w:p w14:paraId="04BC76FE" w14:textId="4D2DA0B3" w:rsidR="0034298F" w:rsidRDefault="0034298F" w:rsidP="0023736F">
      <w:pPr>
        <w:spacing w:after="0" w:line="480" w:lineRule="auto"/>
        <w:rPr>
          <w:rFonts w:ascii="Times New Roman" w:hAnsi="Times New Roman" w:cs="Times New Roman"/>
          <w:sz w:val="24"/>
          <w:szCs w:val="24"/>
        </w:rPr>
      </w:pPr>
    </w:p>
    <w:p w14:paraId="6A7AD63B" w14:textId="05798229" w:rsidR="0034298F" w:rsidRDefault="0034298F" w:rsidP="0023736F">
      <w:pPr>
        <w:spacing w:after="0" w:line="480" w:lineRule="auto"/>
        <w:rPr>
          <w:rFonts w:ascii="Times New Roman" w:hAnsi="Times New Roman" w:cs="Times New Roman"/>
          <w:sz w:val="24"/>
          <w:szCs w:val="24"/>
        </w:rPr>
      </w:pPr>
    </w:p>
    <w:p w14:paraId="21830183" w14:textId="39DDD548" w:rsidR="0034298F" w:rsidRDefault="0034298F" w:rsidP="0023736F">
      <w:pPr>
        <w:spacing w:after="0" w:line="480" w:lineRule="auto"/>
        <w:rPr>
          <w:rFonts w:ascii="Times New Roman" w:hAnsi="Times New Roman" w:cs="Times New Roman"/>
          <w:sz w:val="24"/>
          <w:szCs w:val="24"/>
        </w:rPr>
      </w:pPr>
    </w:p>
    <w:p w14:paraId="0E4C0B11" w14:textId="165151D6" w:rsidR="0034298F" w:rsidRDefault="0034298F" w:rsidP="0023736F">
      <w:pPr>
        <w:spacing w:after="0" w:line="480" w:lineRule="auto"/>
        <w:rPr>
          <w:rFonts w:ascii="Times New Roman" w:hAnsi="Times New Roman" w:cs="Times New Roman"/>
          <w:sz w:val="24"/>
          <w:szCs w:val="24"/>
        </w:rPr>
      </w:pPr>
    </w:p>
    <w:p w14:paraId="02AB20C6" w14:textId="40751F07" w:rsidR="0034298F" w:rsidRDefault="0034298F" w:rsidP="0023736F">
      <w:pPr>
        <w:spacing w:after="0" w:line="480" w:lineRule="auto"/>
        <w:rPr>
          <w:rFonts w:ascii="Times New Roman" w:hAnsi="Times New Roman" w:cs="Times New Roman"/>
          <w:sz w:val="24"/>
          <w:szCs w:val="24"/>
        </w:rPr>
      </w:pPr>
    </w:p>
    <w:p w14:paraId="135A81AA" w14:textId="122D152D" w:rsidR="0034298F" w:rsidRDefault="0034298F" w:rsidP="0023736F">
      <w:pPr>
        <w:spacing w:after="0" w:line="480" w:lineRule="auto"/>
        <w:rPr>
          <w:rFonts w:ascii="Times New Roman" w:hAnsi="Times New Roman" w:cs="Times New Roman"/>
          <w:sz w:val="24"/>
          <w:szCs w:val="24"/>
        </w:rPr>
      </w:pPr>
      <w:bookmarkStart w:id="0" w:name="_GoBack"/>
      <w:bookmarkEnd w:id="0"/>
    </w:p>
    <w:p w14:paraId="66921E96" w14:textId="0EAC4606" w:rsidR="0034298F" w:rsidRDefault="0034298F" w:rsidP="0023736F">
      <w:pPr>
        <w:spacing w:after="0" w:line="480" w:lineRule="auto"/>
        <w:rPr>
          <w:rFonts w:ascii="Times New Roman" w:hAnsi="Times New Roman" w:cs="Times New Roman"/>
          <w:sz w:val="24"/>
          <w:szCs w:val="24"/>
        </w:rPr>
      </w:pPr>
    </w:p>
    <w:p w14:paraId="02070C61" w14:textId="6372A18E" w:rsidR="0034298F" w:rsidRDefault="0034298F" w:rsidP="0023736F">
      <w:pPr>
        <w:spacing w:after="0" w:line="480" w:lineRule="auto"/>
        <w:rPr>
          <w:rFonts w:ascii="Times New Roman" w:hAnsi="Times New Roman" w:cs="Times New Roman"/>
          <w:sz w:val="24"/>
          <w:szCs w:val="24"/>
        </w:rPr>
      </w:pPr>
    </w:p>
    <w:p w14:paraId="3FACA6E5" w14:textId="77777777" w:rsidR="0034298F" w:rsidRDefault="0034298F" w:rsidP="0023736F">
      <w:pPr>
        <w:spacing w:after="0" w:line="480" w:lineRule="auto"/>
        <w:rPr>
          <w:rFonts w:ascii="Times New Roman" w:hAnsi="Times New Roman" w:cs="Times New Roman"/>
          <w:sz w:val="24"/>
          <w:szCs w:val="24"/>
        </w:rPr>
      </w:pPr>
    </w:p>
    <w:p w14:paraId="4C9E3A4F" w14:textId="26118CEC" w:rsidR="002543E6" w:rsidRDefault="00D25154" w:rsidP="002373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the Paramount Decision and the Hollywood Blacklist Changed Filmmaking Business?</w:t>
      </w:r>
    </w:p>
    <w:p w14:paraId="02962F4E" w14:textId="50A3D5C8" w:rsidR="0034298F" w:rsidRDefault="00D25154" w:rsidP="002373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B9E2496" w14:textId="5D8B75A8" w:rsidR="0034298F" w:rsidRDefault="00D25154" w:rsidP="002373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A2D9F66" w14:textId="5348DF13" w:rsidR="0034298F" w:rsidRDefault="0034298F" w:rsidP="0023736F">
      <w:pPr>
        <w:spacing w:after="0" w:line="480" w:lineRule="auto"/>
        <w:jc w:val="center"/>
        <w:rPr>
          <w:rFonts w:ascii="Times New Roman" w:hAnsi="Times New Roman" w:cs="Times New Roman"/>
          <w:sz w:val="24"/>
          <w:szCs w:val="24"/>
        </w:rPr>
      </w:pPr>
    </w:p>
    <w:p w14:paraId="2DA2BFA2" w14:textId="579E7AA0" w:rsidR="0034298F" w:rsidRDefault="0034298F" w:rsidP="0023736F">
      <w:pPr>
        <w:spacing w:after="0" w:line="480" w:lineRule="auto"/>
        <w:jc w:val="center"/>
        <w:rPr>
          <w:rFonts w:ascii="Times New Roman" w:hAnsi="Times New Roman" w:cs="Times New Roman"/>
          <w:sz w:val="24"/>
          <w:szCs w:val="24"/>
        </w:rPr>
      </w:pPr>
    </w:p>
    <w:p w14:paraId="75D31E9E" w14:textId="3F4A9314" w:rsidR="0034298F" w:rsidRDefault="0034298F" w:rsidP="0023736F">
      <w:pPr>
        <w:spacing w:after="0" w:line="480" w:lineRule="auto"/>
        <w:jc w:val="center"/>
        <w:rPr>
          <w:rFonts w:ascii="Times New Roman" w:hAnsi="Times New Roman" w:cs="Times New Roman"/>
          <w:sz w:val="24"/>
          <w:szCs w:val="24"/>
        </w:rPr>
      </w:pPr>
    </w:p>
    <w:p w14:paraId="2AF92D86" w14:textId="34543D8E" w:rsidR="0034298F" w:rsidRDefault="0034298F" w:rsidP="0023736F">
      <w:pPr>
        <w:spacing w:after="0" w:line="480" w:lineRule="auto"/>
        <w:jc w:val="center"/>
        <w:rPr>
          <w:rFonts w:ascii="Times New Roman" w:hAnsi="Times New Roman" w:cs="Times New Roman"/>
          <w:sz w:val="24"/>
          <w:szCs w:val="24"/>
        </w:rPr>
      </w:pPr>
    </w:p>
    <w:p w14:paraId="1ECA3C31" w14:textId="4F73E1D7" w:rsidR="0034298F" w:rsidRDefault="0034298F" w:rsidP="0023736F">
      <w:pPr>
        <w:spacing w:after="0" w:line="480" w:lineRule="auto"/>
        <w:jc w:val="center"/>
        <w:rPr>
          <w:rFonts w:ascii="Times New Roman" w:hAnsi="Times New Roman" w:cs="Times New Roman"/>
          <w:sz w:val="24"/>
          <w:szCs w:val="24"/>
        </w:rPr>
      </w:pPr>
    </w:p>
    <w:p w14:paraId="2BABDE3B" w14:textId="7B795133" w:rsidR="0034298F" w:rsidRDefault="0034298F" w:rsidP="0023736F">
      <w:pPr>
        <w:spacing w:after="0" w:line="480" w:lineRule="auto"/>
        <w:jc w:val="center"/>
        <w:rPr>
          <w:rFonts w:ascii="Times New Roman" w:hAnsi="Times New Roman" w:cs="Times New Roman"/>
          <w:sz w:val="24"/>
          <w:szCs w:val="24"/>
        </w:rPr>
      </w:pPr>
    </w:p>
    <w:p w14:paraId="782D1493" w14:textId="747B3FC3" w:rsidR="0034298F" w:rsidRDefault="0034298F" w:rsidP="0023736F">
      <w:pPr>
        <w:spacing w:after="0" w:line="480" w:lineRule="auto"/>
        <w:jc w:val="center"/>
        <w:rPr>
          <w:rFonts w:ascii="Times New Roman" w:hAnsi="Times New Roman" w:cs="Times New Roman"/>
          <w:sz w:val="24"/>
          <w:szCs w:val="24"/>
        </w:rPr>
      </w:pPr>
    </w:p>
    <w:p w14:paraId="374A1F7D" w14:textId="77777777" w:rsidR="0034298F" w:rsidRDefault="0034298F" w:rsidP="0023736F">
      <w:pPr>
        <w:spacing w:after="0" w:line="480" w:lineRule="auto"/>
        <w:jc w:val="center"/>
        <w:rPr>
          <w:rFonts w:ascii="Times New Roman" w:hAnsi="Times New Roman" w:cs="Times New Roman"/>
          <w:sz w:val="24"/>
          <w:szCs w:val="24"/>
        </w:rPr>
      </w:pPr>
    </w:p>
    <w:p w14:paraId="7C2049FC" w14:textId="5830A3DB" w:rsidR="0034298F" w:rsidRDefault="00D25154" w:rsidP="002373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the Paramount Decision and</w:t>
      </w:r>
      <w:r>
        <w:rPr>
          <w:rFonts w:ascii="Times New Roman" w:hAnsi="Times New Roman" w:cs="Times New Roman"/>
          <w:sz w:val="24"/>
          <w:szCs w:val="24"/>
        </w:rPr>
        <w:t xml:space="preserve"> The Hollywood Blacklist Changed Filmmaking Business?</w:t>
      </w:r>
    </w:p>
    <w:p w14:paraId="5C555928" w14:textId="64FAFBDF" w:rsidR="002543E6" w:rsidRDefault="00D25154" w:rsidP="002373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At the end of the second world war, the filming making business took a drastic turn in the film business in the United States of America. The paramount decision, as well as the </w:t>
      </w:r>
      <w:r w:rsidR="001638FB">
        <w:rPr>
          <w:rFonts w:ascii="Times New Roman" w:hAnsi="Times New Roman" w:cs="Times New Roman"/>
          <w:sz w:val="24"/>
          <w:szCs w:val="24"/>
        </w:rPr>
        <w:t>Hollywood</w:t>
      </w:r>
      <w:r>
        <w:rPr>
          <w:rFonts w:ascii="Times New Roman" w:hAnsi="Times New Roman" w:cs="Times New Roman"/>
          <w:sz w:val="24"/>
          <w:szCs w:val="24"/>
        </w:rPr>
        <w:t xml:space="preserve"> blacklist, led </w:t>
      </w:r>
      <w:r>
        <w:rPr>
          <w:rFonts w:ascii="Times New Roman" w:hAnsi="Times New Roman" w:cs="Times New Roman"/>
          <w:sz w:val="24"/>
          <w:szCs w:val="24"/>
        </w:rPr>
        <w:t xml:space="preserve">to an atrocious environment that effectively generated poor sales alongside the dangerous situation. Despite creating these devastating effects at the </w:t>
      </w:r>
      <w:r w:rsidR="004508C8">
        <w:rPr>
          <w:rFonts w:ascii="Times New Roman" w:hAnsi="Times New Roman" w:cs="Times New Roman"/>
          <w:sz w:val="24"/>
          <w:szCs w:val="24"/>
        </w:rPr>
        <w:t>time,</w:t>
      </w:r>
      <w:r>
        <w:rPr>
          <w:rFonts w:ascii="Times New Roman" w:hAnsi="Times New Roman" w:cs="Times New Roman"/>
          <w:sz w:val="24"/>
          <w:szCs w:val="24"/>
        </w:rPr>
        <w:t xml:space="preserve"> it played a significant rule in developing the film making business in the united states.  </w:t>
      </w:r>
    </w:p>
    <w:p w14:paraId="6BA21052" w14:textId="02D55F10" w:rsidR="004508C8" w:rsidRDefault="00D25154" w:rsidP="002373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Gold age of Hollywood, the significant events that took place ae the paramount decision and the Hollywood blacklist that exhibited the power as well as influence to alter the direction of film making business</w:t>
      </w:r>
      <w:r w:rsidR="00BC7E33">
        <w:rPr>
          <w:rFonts w:ascii="Times New Roman" w:hAnsi="Times New Roman" w:cs="Times New Roman"/>
          <w:sz w:val="24"/>
          <w:szCs w:val="24"/>
        </w:rPr>
        <w:t xml:space="preserve"> (</w:t>
      </w:r>
      <w:r w:rsidR="00BC7E33" w:rsidRPr="00D20164">
        <w:rPr>
          <w:rFonts w:ascii="Times New Roman" w:eastAsia="Times New Roman" w:hAnsi="Times New Roman" w:cs="Times New Roman"/>
          <w:sz w:val="24"/>
          <w:szCs w:val="24"/>
        </w:rPr>
        <w:t>Manning, 2016)</w:t>
      </w:r>
      <w:r>
        <w:rPr>
          <w:rFonts w:ascii="Times New Roman" w:hAnsi="Times New Roman" w:cs="Times New Roman"/>
          <w:sz w:val="24"/>
          <w:szCs w:val="24"/>
        </w:rPr>
        <w:t>. These events are pe</w:t>
      </w:r>
      <w:r>
        <w:rPr>
          <w:rFonts w:ascii="Times New Roman" w:hAnsi="Times New Roman" w:cs="Times New Roman"/>
          <w:sz w:val="24"/>
          <w:szCs w:val="24"/>
        </w:rPr>
        <w:t>rceived to have played a significant part in the fall of the studio system.</w:t>
      </w:r>
    </w:p>
    <w:p w14:paraId="4DDA0A6D" w14:textId="740419FA" w:rsidR="00A143D7" w:rsidRDefault="00D25154" w:rsidP="002373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1947, the House Committee on Un-American Activities began a stream of events that subpoenaed 19 persons associated with filmmaking business to give evidence regarding the commu</w:t>
      </w:r>
      <w:r>
        <w:rPr>
          <w:rFonts w:ascii="Times New Roman" w:hAnsi="Times New Roman" w:cs="Times New Roman"/>
          <w:sz w:val="24"/>
          <w:szCs w:val="24"/>
        </w:rPr>
        <w:t xml:space="preserve">nist effects in Hollywood. They decided to take head-on </w:t>
      </w:r>
      <w:r w:rsidR="001638FB">
        <w:rPr>
          <w:rFonts w:ascii="Times New Roman" w:hAnsi="Times New Roman" w:cs="Times New Roman"/>
          <w:sz w:val="24"/>
          <w:szCs w:val="24"/>
        </w:rPr>
        <w:t>an</w:t>
      </w:r>
      <w:r>
        <w:rPr>
          <w:rFonts w:ascii="Times New Roman" w:hAnsi="Times New Roman" w:cs="Times New Roman"/>
          <w:sz w:val="24"/>
          <w:szCs w:val="24"/>
        </w:rPr>
        <w:t xml:space="preserve"> issue that would ultimately end their careers despite not having affiliation with communism. Ten of them agreed to give their testimony within the Congress Chambers. Still, they rejected to testify</w:t>
      </w:r>
      <w:r>
        <w:rPr>
          <w:rFonts w:ascii="Times New Roman" w:hAnsi="Times New Roman" w:cs="Times New Roman"/>
          <w:sz w:val="24"/>
          <w:szCs w:val="24"/>
        </w:rPr>
        <w:t xml:space="preserve"> on the questions that congress sought on their affiliation with communism, prompting the Congress to seek indictments for them on the grounds of contempt</w:t>
      </w:r>
      <w:r w:rsidR="00BC7E33">
        <w:rPr>
          <w:rFonts w:ascii="Times New Roman" w:hAnsi="Times New Roman" w:cs="Times New Roman"/>
          <w:sz w:val="24"/>
          <w:szCs w:val="24"/>
        </w:rPr>
        <w:t xml:space="preserve"> (</w:t>
      </w:r>
      <w:r w:rsidR="00BC7E33" w:rsidRPr="00D20164">
        <w:rPr>
          <w:rFonts w:ascii="Times New Roman" w:eastAsia="Times New Roman" w:hAnsi="Times New Roman" w:cs="Times New Roman"/>
          <w:sz w:val="24"/>
          <w:szCs w:val="24"/>
        </w:rPr>
        <w:t>Longo,</w:t>
      </w:r>
      <w:r w:rsidR="00BC7E33">
        <w:rPr>
          <w:rFonts w:ascii="Times New Roman" w:eastAsia="Times New Roman" w:hAnsi="Times New Roman" w:cs="Times New Roman"/>
          <w:sz w:val="24"/>
          <w:szCs w:val="24"/>
        </w:rPr>
        <w:t xml:space="preserve"> </w:t>
      </w:r>
      <w:r w:rsidR="00BC7E33" w:rsidRPr="00D20164">
        <w:rPr>
          <w:rFonts w:ascii="Times New Roman" w:eastAsia="Times New Roman" w:hAnsi="Times New Roman" w:cs="Times New Roman"/>
          <w:sz w:val="24"/>
          <w:szCs w:val="24"/>
        </w:rPr>
        <w:t>201</w:t>
      </w:r>
      <w:r w:rsidR="00BC7E33">
        <w:rPr>
          <w:rFonts w:ascii="Times New Roman" w:eastAsia="Times New Roman" w:hAnsi="Times New Roman" w:cs="Times New Roman"/>
          <w:sz w:val="24"/>
          <w:szCs w:val="24"/>
        </w:rPr>
        <w:t>7).</w:t>
      </w:r>
      <w:r>
        <w:rPr>
          <w:rFonts w:ascii="Times New Roman" w:hAnsi="Times New Roman" w:cs="Times New Roman"/>
          <w:sz w:val="24"/>
          <w:szCs w:val="24"/>
        </w:rPr>
        <w:t xml:space="preserve"> Consequently, these individuals lost their careers while the studios </w:t>
      </w:r>
      <w:r w:rsidR="00415DC5">
        <w:rPr>
          <w:rFonts w:ascii="Times New Roman" w:hAnsi="Times New Roman" w:cs="Times New Roman"/>
          <w:sz w:val="24"/>
          <w:szCs w:val="24"/>
        </w:rPr>
        <w:t>refused to pay them following the contracts. It is because the scenario resulted in ending their careers; hence studios took advantage to eject people from their payroll, stating that they were communists' affiliates. Even in the modern world, there is a frost relationship between Hollywood and talent that generates conflicts due to how Hollywood's management falls into the pressure.</w:t>
      </w:r>
    </w:p>
    <w:p w14:paraId="2D4102B4" w14:textId="3A8CF4FB" w:rsidR="00B44AA4" w:rsidRDefault="00D25154" w:rsidP="002373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1948, a paramount decision was made in the Supreme Court opposing the studio's interests. The five studios previously had vested significant investment in </w:t>
      </w:r>
      <w:r w:rsidR="001638FB">
        <w:rPr>
          <w:rFonts w:ascii="Times New Roman" w:hAnsi="Times New Roman" w:cs="Times New Roman"/>
          <w:sz w:val="24"/>
          <w:szCs w:val="24"/>
        </w:rPr>
        <w:t>the theaters</w:t>
      </w:r>
      <w:r>
        <w:rPr>
          <w:rFonts w:ascii="Times New Roman" w:hAnsi="Times New Roman" w:cs="Times New Roman"/>
          <w:sz w:val="24"/>
          <w:szCs w:val="24"/>
        </w:rPr>
        <w:t xml:space="preserve"> within the </w:t>
      </w:r>
      <w:r>
        <w:rPr>
          <w:rFonts w:ascii="Times New Roman" w:hAnsi="Times New Roman" w:cs="Times New Roman"/>
          <w:sz w:val="24"/>
          <w:szCs w:val="24"/>
        </w:rPr>
        <w:lastRenderedPageBreak/>
        <w:t xml:space="preserve">United States. As a </w:t>
      </w:r>
      <w:r w:rsidR="001638FB">
        <w:rPr>
          <w:rFonts w:ascii="Times New Roman" w:hAnsi="Times New Roman" w:cs="Times New Roman"/>
          <w:sz w:val="24"/>
          <w:szCs w:val="24"/>
        </w:rPr>
        <w:t>result,</w:t>
      </w:r>
      <w:r>
        <w:rPr>
          <w:rFonts w:ascii="Times New Roman" w:hAnsi="Times New Roman" w:cs="Times New Roman"/>
          <w:sz w:val="24"/>
          <w:szCs w:val="24"/>
        </w:rPr>
        <w:t xml:space="preserve"> most of them operated like monopolies. They co</w:t>
      </w:r>
      <w:r>
        <w:rPr>
          <w:rFonts w:ascii="Times New Roman" w:hAnsi="Times New Roman" w:cs="Times New Roman"/>
          <w:sz w:val="24"/>
          <w:szCs w:val="24"/>
        </w:rPr>
        <w:t>uld fix prices alongside using block booking as a way to acquire control of the public interest as well as generate enormous profits for their films. Such instances of monopoly were quite dangerous to the film making business since they had amassed tremend</w:t>
      </w:r>
      <w:r>
        <w:rPr>
          <w:rFonts w:ascii="Times New Roman" w:hAnsi="Times New Roman" w:cs="Times New Roman"/>
          <w:sz w:val="24"/>
          <w:szCs w:val="24"/>
        </w:rPr>
        <w:t>ous control that would facilitate them to take out real competitors as the significant studios quickly swallowed them. The Supreme Court decision allowed for an opinion on free speech in the filmmaking business. The court also granted any fines against the</w:t>
      </w:r>
      <w:r>
        <w:rPr>
          <w:rFonts w:ascii="Times New Roman" w:hAnsi="Times New Roman" w:cs="Times New Roman"/>
          <w:sz w:val="24"/>
          <w:szCs w:val="24"/>
        </w:rPr>
        <w:t xml:space="preserve"> theatre owners since they showed movies that lacked the MPAA code unconstitutional. The supreme court decision left it open for the possibilities of the film finding a way into theaters despite lacking the MPAA approval. This </w:t>
      </w:r>
      <w:r w:rsidR="001638FB">
        <w:rPr>
          <w:rFonts w:ascii="Times New Roman" w:hAnsi="Times New Roman" w:cs="Times New Roman"/>
          <w:sz w:val="24"/>
          <w:szCs w:val="24"/>
        </w:rPr>
        <w:t>decision generates</w:t>
      </w:r>
      <w:r>
        <w:rPr>
          <w:rFonts w:ascii="Times New Roman" w:hAnsi="Times New Roman" w:cs="Times New Roman"/>
          <w:sz w:val="24"/>
          <w:szCs w:val="24"/>
        </w:rPr>
        <w:t xml:space="preserve"> the nature</w:t>
      </w:r>
      <w:r>
        <w:rPr>
          <w:rFonts w:ascii="Times New Roman" w:hAnsi="Times New Roman" w:cs="Times New Roman"/>
          <w:sz w:val="24"/>
          <w:szCs w:val="24"/>
        </w:rPr>
        <w:t xml:space="preserve"> of the movie business that people are </w:t>
      </w:r>
      <w:r w:rsidR="001638FB">
        <w:rPr>
          <w:rFonts w:ascii="Times New Roman" w:hAnsi="Times New Roman" w:cs="Times New Roman"/>
          <w:sz w:val="24"/>
          <w:szCs w:val="24"/>
        </w:rPr>
        <w:t>exposed to in</w:t>
      </w:r>
      <w:r>
        <w:rPr>
          <w:rFonts w:ascii="Times New Roman" w:hAnsi="Times New Roman" w:cs="Times New Roman"/>
          <w:sz w:val="24"/>
          <w:szCs w:val="24"/>
        </w:rPr>
        <w:t xml:space="preserve"> the present times. The movies released presently originate from various studios without any control by one group, and smaller studios were able to develop as a result hence spicing up more creativity to </w:t>
      </w:r>
      <w:r>
        <w:rPr>
          <w:rFonts w:ascii="Times New Roman" w:hAnsi="Times New Roman" w:cs="Times New Roman"/>
          <w:sz w:val="24"/>
          <w:szCs w:val="24"/>
        </w:rPr>
        <w:t>display new and refreshing moments every other day</w:t>
      </w:r>
      <w:r w:rsidR="00BC7E33">
        <w:rPr>
          <w:rFonts w:ascii="Times New Roman" w:hAnsi="Times New Roman" w:cs="Times New Roman"/>
          <w:sz w:val="24"/>
          <w:szCs w:val="24"/>
        </w:rPr>
        <w:t xml:space="preserve"> (</w:t>
      </w:r>
      <w:r w:rsidR="00BC7E33" w:rsidRPr="00D20164">
        <w:rPr>
          <w:rFonts w:ascii="Times New Roman" w:eastAsia="Times New Roman" w:hAnsi="Times New Roman" w:cs="Times New Roman"/>
          <w:sz w:val="24"/>
          <w:szCs w:val="24"/>
        </w:rPr>
        <w:t>Riemenschneider,</w:t>
      </w:r>
      <w:r w:rsidR="00BC7E33">
        <w:rPr>
          <w:rFonts w:ascii="Times New Roman" w:eastAsia="Times New Roman" w:hAnsi="Times New Roman" w:cs="Times New Roman"/>
          <w:sz w:val="24"/>
          <w:szCs w:val="24"/>
        </w:rPr>
        <w:t xml:space="preserve"> </w:t>
      </w:r>
      <w:r w:rsidR="00BC7E33" w:rsidRPr="00D20164">
        <w:rPr>
          <w:rFonts w:ascii="Times New Roman" w:eastAsia="Times New Roman" w:hAnsi="Times New Roman" w:cs="Times New Roman"/>
          <w:sz w:val="24"/>
          <w:szCs w:val="24"/>
        </w:rPr>
        <w:t>2019).</w:t>
      </w:r>
    </w:p>
    <w:p w14:paraId="05314978" w14:textId="0A67610A" w:rsidR="00B44AA4" w:rsidRDefault="00D25154" w:rsidP="002373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638FB">
        <w:rPr>
          <w:rFonts w:ascii="Times New Roman" w:hAnsi="Times New Roman" w:cs="Times New Roman"/>
          <w:sz w:val="24"/>
          <w:szCs w:val="24"/>
        </w:rPr>
        <w:t>Hollywood</w:t>
      </w:r>
      <w:r>
        <w:rPr>
          <w:rFonts w:ascii="Times New Roman" w:hAnsi="Times New Roman" w:cs="Times New Roman"/>
          <w:sz w:val="24"/>
          <w:szCs w:val="24"/>
        </w:rPr>
        <w:t xml:space="preserve"> blacklist, as well as paramount </w:t>
      </w:r>
      <w:r w:rsidR="001638FB">
        <w:rPr>
          <w:rFonts w:ascii="Times New Roman" w:hAnsi="Times New Roman" w:cs="Times New Roman"/>
          <w:sz w:val="24"/>
          <w:szCs w:val="24"/>
        </w:rPr>
        <w:t>decisions</w:t>
      </w:r>
      <w:r>
        <w:rPr>
          <w:rFonts w:ascii="Times New Roman" w:hAnsi="Times New Roman" w:cs="Times New Roman"/>
          <w:sz w:val="24"/>
          <w:szCs w:val="24"/>
        </w:rPr>
        <w:t xml:space="preserve">, </w:t>
      </w:r>
      <w:r w:rsidR="001638FB">
        <w:rPr>
          <w:rFonts w:ascii="Times New Roman" w:hAnsi="Times New Roman" w:cs="Times New Roman"/>
          <w:sz w:val="24"/>
          <w:szCs w:val="24"/>
        </w:rPr>
        <w:t>altered</w:t>
      </w:r>
      <w:r>
        <w:rPr>
          <w:rFonts w:ascii="Times New Roman" w:hAnsi="Times New Roman" w:cs="Times New Roman"/>
          <w:sz w:val="24"/>
          <w:szCs w:val="24"/>
        </w:rPr>
        <w:t xml:space="preserve"> the direction the filmmaking business was </w:t>
      </w:r>
      <w:r w:rsidR="001638FB">
        <w:rPr>
          <w:rFonts w:ascii="Times New Roman" w:hAnsi="Times New Roman" w:cs="Times New Roman"/>
          <w:sz w:val="24"/>
          <w:szCs w:val="24"/>
        </w:rPr>
        <w:t>project</w:t>
      </w:r>
      <w:r>
        <w:rPr>
          <w:rFonts w:ascii="Times New Roman" w:hAnsi="Times New Roman" w:cs="Times New Roman"/>
          <w:sz w:val="24"/>
          <w:szCs w:val="24"/>
        </w:rPr>
        <w:t xml:space="preserve">ed heading. The </w:t>
      </w:r>
      <w:r w:rsidR="001638FB">
        <w:rPr>
          <w:rFonts w:ascii="Times New Roman" w:hAnsi="Times New Roman" w:cs="Times New Roman"/>
          <w:sz w:val="24"/>
          <w:szCs w:val="24"/>
        </w:rPr>
        <w:t>events</w:t>
      </w:r>
      <w:r>
        <w:rPr>
          <w:rFonts w:ascii="Times New Roman" w:hAnsi="Times New Roman" w:cs="Times New Roman"/>
          <w:sz w:val="24"/>
          <w:szCs w:val="24"/>
        </w:rPr>
        <w:t xml:space="preserve"> generated new possibilities that are witnes</w:t>
      </w:r>
      <w:r>
        <w:rPr>
          <w:rFonts w:ascii="Times New Roman" w:hAnsi="Times New Roman" w:cs="Times New Roman"/>
          <w:sz w:val="24"/>
          <w:szCs w:val="24"/>
        </w:rPr>
        <w:t>sed in the</w:t>
      </w:r>
      <w:r w:rsidR="0034298F">
        <w:rPr>
          <w:rFonts w:ascii="Times New Roman" w:hAnsi="Times New Roman" w:cs="Times New Roman"/>
          <w:sz w:val="24"/>
          <w:szCs w:val="24"/>
        </w:rPr>
        <w:t xml:space="preserve"> present day with the </w:t>
      </w:r>
      <w:r w:rsidR="001638FB">
        <w:rPr>
          <w:rFonts w:ascii="Times New Roman" w:hAnsi="Times New Roman" w:cs="Times New Roman"/>
          <w:sz w:val="24"/>
          <w:szCs w:val="24"/>
        </w:rPr>
        <w:t>threatens</w:t>
      </w:r>
      <w:r w:rsidR="0034298F">
        <w:rPr>
          <w:rFonts w:ascii="Times New Roman" w:hAnsi="Times New Roman" w:cs="Times New Roman"/>
          <w:sz w:val="24"/>
          <w:szCs w:val="24"/>
        </w:rPr>
        <w:t xml:space="preserve">. Despite the lack of real strongholds in </w:t>
      </w:r>
      <w:r w:rsidR="001638FB">
        <w:rPr>
          <w:rFonts w:ascii="Times New Roman" w:hAnsi="Times New Roman" w:cs="Times New Roman"/>
          <w:sz w:val="24"/>
          <w:szCs w:val="24"/>
        </w:rPr>
        <w:t>Hollywood’s</w:t>
      </w:r>
      <w:r w:rsidR="0034298F">
        <w:rPr>
          <w:rFonts w:ascii="Times New Roman" w:hAnsi="Times New Roman" w:cs="Times New Roman"/>
          <w:sz w:val="24"/>
          <w:szCs w:val="24"/>
        </w:rPr>
        <w:t xml:space="preserve">, people can </w:t>
      </w:r>
      <w:r w:rsidR="001638FB">
        <w:rPr>
          <w:rFonts w:ascii="Times New Roman" w:hAnsi="Times New Roman" w:cs="Times New Roman"/>
          <w:sz w:val="24"/>
          <w:szCs w:val="24"/>
        </w:rPr>
        <w:t>still</w:t>
      </w:r>
      <w:r w:rsidR="0034298F">
        <w:rPr>
          <w:rFonts w:ascii="Times New Roman" w:hAnsi="Times New Roman" w:cs="Times New Roman"/>
          <w:sz w:val="24"/>
          <w:szCs w:val="24"/>
        </w:rPr>
        <w:t xml:space="preserve"> expect more significant as well as </w:t>
      </w:r>
      <w:r w:rsidR="001638FB">
        <w:rPr>
          <w:rFonts w:ascii="Times New Roman" w:hAnsi="Times New Roman" w:cs="Times New Roman"/>
          <w:sz w:val="24"/>
          <w:szCs w:val="24"/>
        </w:rPr>
        <w:t>better</w:t>
      </w:r>
      <w:r w:rsidR="0034298F">
        <w:rPr>
          <w:rFonts w:ascii="Times New Roman" w:hAnsi="Times New Roman" w:cs="Times New Roman"/>
          <w:sz w:val="24"/>
          <w:szCs w:val="24"/>
        </w:rPr>
        <w:t xml:space="preserve"> aspects in the </w:t>
      </w:r>
      <w:r w:rsidR="001638FB">
        <w:rPr>
          <w:rFonts w:ascii="Times New Roman" w:hAnsi="Times New Roman" w:cs="Times New Roman"/>
          <w:sz w:val="24"/>
          <w:szCs w:val="24"/>
        </w:rPr>
        <w:t>future</w:t>
      </w:r>
      <w:r w:rsidR="0034298F">
        <w:rPr>
          <w:rFonts w:ascii="Times New Roman" w:hAnsi="Times New Roman" w:cs="Times New Roman"/>
          <w:sz w:val="24"/>
          <w:szCs w:val="24"/>
        </w:rPr>
        <w:t xml:space="preserve"> of the movies. </w:t>
      </w:r>
    </w:p>
    <w:p w14:paraId="139978D5" w14:textId="77777777" w:rsidR="0023736F" w:rsidRDefault="0023736F" w:rsidP="0023736F">
      <w:pPr>
        <w:spacing w:after="0" w:line="480" w:lineRule="auto"/>
        <w:rPr>
          <w:rFonts w:ascii="Times New Roman" w:hAnsi="Times New Roman" w:cs="Times New Roman"/>
          <w:sz w:val="24"/>
          <w:szCs w:val="24"/>
        </w:rPr>
      </w:pPr>
    </w:p>
    <w:p w14:paraId="54894EBC" w14:textId="77777777" w:rsidR="0023736F" w:rsidRDefault="0023736F" w:rsidP="0023736F">
      <w:pPr>
        <w:spacing w:after="0" w:line="480" w:lineRule="auto"/>
        <w:rPr>
          <w:rFonts w:ascii="Times New Roman" w:hAnsi="Times New Roman" w:cs="Times New Roman"/>
          <w:sz w:val="24"/>
          <w:szCs w:val="24"/>
        </w:rPr>
      </w:pPr>
    </w:p>
    <w:p w14:paraId="03DC49E1" w14:textId="77777777" w:rsidR="0023736F" w:rsidRDefault="0023736F" w:rsidP="0023736F">
      <w:pPr>
        <w:spacing w:after="0" w:line="480" w:lineRule="auto"/>
        <w:rPr>
          <w:rFonts w:ascii="Times New Roman" w:hAnsi="Times New Roman" w:cs="Times New Roman"/>
          <w:sz w:val="24"/>
          <w:szCs w:val="24"/>
        </w:rPr>
      </w:pPr>
    </w:p>
    <w:p w14:paraId="013AEDCF" w14:textId="77777777" w:rsidR="0023736F" w:rsidRDefault="0023736F" w:rsidP="0023736F">
      <w:pPr>
        <w:spacing w:after="0" w:line="480" w:lineRule="auto"/>
        <w:rPr>
          <w:rFonts w:ascii="Times New Roman" w:hAnsi="Times New Roman" w:cs="Times New Roman"/>
          <w:sz w:val="24"/>
          <w:szCs w:val="24"/>
        </w:rPr>
      </w:pPr>
    </w:p>
    <w:p w14:paraId="31FCB0FD" w14:textId="674D7DF9" w:rsidR="0023736F" w:rsidRDefault="00D25154" w:rsidP="002373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E8144D4" w14:textId="77777777" w:rsidR="00FD3731" w:rsidRPr="00D20164" w:rsidRDefault="00D25154" w:rsidP="0023736F">
      <w:pPr>
        <w:spacing w:after="0" w:line="480" w:lineRule="auto"/>
        <w:ind w:left="720" w:hanging="720"/>
        <w:rPr>
          <w:rFonts w:ascii="Times New Roman" w:eastAsia="Times New Roman" w:hAnsi="Times New Roman" w:cs="Times New Roman"/>
          <w:sz w:val="24"/>
          <w:szCs w:val="24"/>
        </w:rPr>
      </w:pPr>
      <w:r w:rsidRPr="00D20164">
        <w:rPr>
          <w:rFonts w:ascii="Times New Roman" w:eastAsia="Times New Roman" w:hAnsi="Times New Roman" w:cs="Times New Roman"/>
          <w:sz w:val="24"/>
          <w:szCs w:val="24"/>
        </w:rPr>
        <w:lastRenderedPageBreak/>
        <w:t>Longo, R. (2017). Of World Wars and Cold Wars an</w:t>
      </w:r>
      <w:r w:rsidRPr="00D20164">
        <w:rPr>
          <w:rFonts w:ascii="Times New Roman" w:eastAsia="Times New Roman" w:hAnsi="Times New Roman" w:cs="Times New Roman"/>
          <w:sz w:val="24"/>
          <w:szCs w:val="24"/>
        </w:rPr>
        <w:t>d Hollywood Classics: Noah Isenberg on We'll Always Have Casablanca: The Life, Legend, and Afterlife of Hollywood's Most Beloved Movie and Glenn Frankel on High Noon: The Hollywood Blacklist and the Making of an American Classic.</w:t>
      </w:r>
    </w:p>
    <w:p w14:paraId="103A2FCB" w14:textId="77777777" w:rsidR="00FD3731" w:rsidRPr="00D20164" w:rsidRDefault="00D25154" w:rsidP="0023736F">
      <w:pPr>
        <w:spacing w:after="0" w:line="480" w:lineRule="auto"/>
        <w:ind w:left="720" w:hanging="720"/>
        <w:rPr>
          <w:rFonts w:ascii="Times New Roman" w:eastAsia="Times New Roman" w:hAnsi="Times New Roman" w:cs="Times New Roman"/>
          <w:sz w:val="24"/>
          <w:szCs w:val="24"/>
        </w:rPr>
      </w:pPr>
      <w:r w:rsidRPr="00D20164">
        <w:rPr>
          <w:rFonts w:ascii="Times New Roman" w:eastAsia="Times New Roman" w:hAnsi="Times New Roman" w:cs="Times New Roman"/>
          <w:sz w:val="24"/>
          <w:szCs w:val="24"/>
        </w:rPr>
        <w:t xml:space="preserve">Manning, M. J. (2016). Film Criticism, the Cold War, and the Blacklist: Reading the Hollywood Reds. </w:t>
      </w:r>
      <w:r w:rsidRPr="00D20164">
        <w:rPr>
          <w:rFonts w:ascii="Times New Roman" w:eastAsia="Times New Roman" w:hAnsi="Times New Roman" w:cs="Times New Roman"/>
          <w:i/>
          <w:iCs/>
          <w:sz w:val="24"/>
          <w:szCs w:val="24"/>
        </w:rPr>
        <w:t>The Journal of American Culture</w:t>
      </w:r>
      <w:r w:rsidRPr="00D20164">
        <w:rPr>
          <w:rFonts w:ascii="Times New Roman" w:eastAsia="Times New Roman" w:hAnsi="Times New Roman" w:cs="Times New Roman"/>
          <w:sz w:val="24"/>
          <w:szCs w:val="24"/>
        </w:rPr>
        <w:t xml:space="preserve">, </w:t>
      </w:r>
      <w:r w:rsidRPr="00D20164">
        <w:rPr>
          <w:rFonts w:ascii="Times New Roman" w:eastAsia="Times New Roman" w:hAnsi="Times New Roman" w:cs="Times New Roman"/>
          <w:i/>
          <w:iCs/>
          <w:sz w:val="24"/>
          <w:szCs w:val="24"/>
        </w:rPr>
        <w:t>39</w:t>
      </w:r>
      <w:r w:rsidRPr="00D20164">
        <w:rPr>
          <w:rFonts w:ascii="Times New Roman" w:eastAsia="Times New Roman" w:hAnsi="Times New Roman" w:cs="Times New Roman"/>
          <w:sz w:val="24"/>
          <w:szCs w:val="24"/>
        </w:rPr>
        <w:t>(3), 361.</w:t>
      </w:r>
    </w:p>
    <w:p w14:paraId="234829C2" w14:textId="77777777" w:rsidR="00FD3731" w:rsidRDefault="00D25154" w:rsidP="0023736F">
      <w:pPr>
        <w:spacing w:after="0" w:line="480" w:lineRule="auto"/>
        <w:ind w:left="720" w:hanging="720"/>
        <w:rPr>
          <w:rFonts w:ascii="Times New Roman" w:eastAsia="Times New Roman" w:hAnsi="Times New Roman" w:cs="Times New Roman"/>
          <w:sz w:val="24"/>
          <w:szCs w:val="24"/>
        </w:rPr>
      </w:pPr>
      <w:r w:rsidRPr="00D20164">
        <w:rPr>
          <w:rFonts w:ascii="Times New Roman" w:eastAsia="Times New Roman" w:hAnsi="Times New Roman" w:cs="Times New Roman"/>
          <w:sz w:val="24"/>
          <w:szCs w:val="24"/>
        </w:rPr>
        <w:t>Riemenschneider, T. (2019). Don't Run up the Stairs: Why Removing the Paramount Decrees Would Be Bad for Hollyw</w:t>
      </w:r>
      <w:r w:rsidRPr="00D20164">
        <w:rPr>
          <w:rFonts w:ascii="Times New Roman" w:eastAsia="Times New Roman" w:hAnsi="Times New Roman" w:cs="Times New Roman"/>
          <w:sz w:val="24"/>
          <w:szCs w:val="24"/>
        </w:rPr>
        <w:t xml:space="preserve">ood. </w:t>
      </w:r>
      <w:r w:rsidRPr="00D20164">
        <w:rPr>
          <w:rFonts w:ascii="Times New Roman" w:eastAsia="Times New Roman" w:hAnsi="Times New Roman" w:cs="Times New Roman"/>
          <w:i/>
          <w:iCs/>
          <w:sz w:val="24"/>
          <w:szCs w:val="24"/>
        </w:rPr>
        <w:t>Ohio St. Bus. LJ</w:t>
      </w:r>
      <w:r w:rsidRPr="00D20164">
        <w:rPr>
          <w:rFonts w:ascii="Times New Roman" w:eastAsia="Times New Roman" w:hAnsi="Times New Roman" w:cs="Times New Roman"/>
          <w:sz w:val="24"/>
          <w:szCs w:val="24"/>
        </w:rPr>
        <w:t xml:space="preserve">, </w:t>
      </w:r>
      <w:r w:rsidRPr="00D20164">
        <w:rPr>
          <w:rFonts w:ascii="Times New Roman" w:eastAsia="Times New Roman" w:hAnsi="Times New Roman" w:cs="Times New Roman"/>
          <w:i/>
          <w:iCs/>
          <w:sz w:val="24"/>
          <w:szCs w:val="24"/>
        </w:rPr>
        <w:t>13</w:t>
      </w:r>
      <w:r w:rsidRPr="00D20164">
        <w:rPr>
          <w:rFonts w:ascii="Times New Roman" w:eastAsia="Times New Roman" w:hAnsi="Times New Roman" w:cs="Times New Roman"/>
          <w:sz w:val="24"/>
          <w:szCs w:val="24"/>
        </w:rPr>
        <w:t>, 334.</w:t>
      </w:r>
    </w:p>
    <w:p w14:paraId="575CD4B1" w14:textId="77777777" w:rsidR="00D20164" w:rsidRPr="00D20164" w:rsidRDefault="00D20164" w:rsidP="0023736F">
      <w:pPr>
        <w:spacing w:after="0" w:line="480" w:lineRule="auto"/>
        <w:rPr>
          <w:rFonts w:ascii="Times New Roman" w:eastAsia="Times New Roman" w:hAnsi="Times New Roman" w:cs="Times New Roman"/>
          <w:sz w:val="24"/>
          <w:szCs w:val="24"/>
        </w:rPr>
      </w:pPr>
    </w:p>
    <w:p w14:paraId="77C1D629" w14:textId="77777777" w:rsidR="00D20164" w:rsidRPr="00B9526C" w:rsidRDefault="00D20164" w:rsidP="0023736F">
      <w:pPr>
        <w:spacing w:after="0" w:line="480" w:lineRule="auto"/>
        <w:ind w:firstLine="720"/>
        <w:rPr>
          <w:rFonts w:ascii="Times New Roman" w:hAnsi="Times New Roman" w:cs="Times New Roman"/>
          <w:sz w:val="24"/>
          <w:szCs w:val="24"/>
        </w:rPr>
      </w:pPr>
    </w:p>
    <w:sectPr w:rsidR="00D20164" w:rsidRPr="00B9526C" w:rsidSect="003429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AA89B" w14:textId="77777777" w:rsidR="00D25154" w:rsidRDefault="00D25154">
      <w:pPr>
        <w:spacing w:after="0" w:line="240" w:lineRule="auto"/>
      </w:pPr>
      <w:r>
        <w:separator/>
      </w:r>
    </w:p>
  </w:endnote>
  <w:endnote w:type="continuationSeparator" w:id="0">
    <w:p w14:paraId="0DD42DFC" w14:textId="77777777" w:rsidR="00D25154" w:rsidRDefault="00D25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63C0B" w14:textId="77777777" w:rsidR="00D25154" w:rsidRDefault="00D25154">
      <w:pPr>
        <w:spacing w:after="0" w:line="240" w:lineRule="auto"/>
      </w:pPr>
      <w:r>
        <w:separator/>
      </w:r>
    </w:p>
  </w:footnote>
  <w:footnote w:type="continuationSeparator" w:id="0">
    <w:p w14:paraId="7A2C62BA" w14:textId="77777777" w:rsidR="00D25154" w:rsidRDefault="00D25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243151593"/>
      <w:docPartObj>
        <w:docPartGallery w:val="Page Numbers (Top of Page)"/>
        <w:docPartUnique/>
      </w:docPartObj>
    </w:sdtPr>
    <w:sdtEndPr>
      <w:rPr>
        <w:noProof/>
      </w:rPr>
    </w:sdtEndPr>
    <w:sdtContent>
      <w:p w14:paraId="23D8AEE5" w14:textId="3476FEF3" w:rsidR="0034298F" w:rsidRPr="0034298F" w:rsidRDefault="00D25154">
        <w:pPr>
          <w:pStyle w:val="Header"/>
          <w:jc w:val="right"/>
          <w:rPr>
            <w:sz w:val="24"/>
            <w:szCs w:val="24"/>
          </w:rPr>
        </w:pPr>
        <w:r w:rsidRPr="0034298F">
          <w:rPr>
            <w:rFonts w:ascii="Times New Roman" w:hAnsi="Times New Roman" w:cs="Times New Roman"/>
            <w:sz w:val="24"/>
            <w:szCs w:val="24"/>
          </w:rPr>
          <w:t>THE PARAMOUNT DECISION AND THE HOLLYWOOD BLACKLIST</w:t>
        </w:r>
        <w:r w:rsidRPr="0034298F">
          <w:rPr>
            <w:sz w:val="24"/>
            <w:szCs w:val="24"/>
          </w:rPr>
          <w:t xml:space="preserve"> </w:t>
        </w:r>
        <w:r w:rsidRPr="0034298F">
          <w:rPr>
            <w:sz w:val="24"/>
            <w:szCs w:val="24"/>
          </w:rPr>
          <w:tab/>
        </w:r>
        <w:r w:rsidRPr="0034298F">
          <w:rPr>
            <w:sz w:val="24"/>
            <w:szCs w:val="24"/>
          </w:rPr>
          <w:fldChar w:fldCharType="begin"/>
        </w:r>
        <w:r w:rsidRPr="0034298F">
          <w:rPr>
            <w:sz w:val="24"/>
            <w:szCs w:val="24"/>
          </w:rPr>
          <w:instrText xml:space="preserve"> PAGE   \* MERGEFORMAT </w:instrText>
        </w:r>
        <w:r w:rsidRPr="0034298F">
          <w:rPr>
            <w:sz w:val="24"/>
            <w:szCs w:val="24"/>
          </w:rPr>
          <w:fldChar w:fldCharType="separate"/>
        </w:r>
        <w:r w:rsidRPr="0034298F">
          <w:rPr>
            <w:noProof/>
            <w:sz w:val="24"/>
            <w:szCs w:val="24"/>
          </w:rPr>
          <w:t>2</w:t>
        </w:r>
        <w:r w:rsidRPr="0034298F">
          <w:rPr>
            <w:noProof/>
            <w:sz w:val="24"/>
            <w:szCs w:val="24"/>
          </w:rPr>
          <w:fldChar w:fldCharType="end"/>
        </w:r>
      </w:p>
    </w:sdtContent>
  </w:sdt>
  <w:p w14:paraId="39221B05" w14:textId="77777777" w:rsidR="0034298F" w:rsidRDefault="00342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2637B" w14:textId="35F7FEB8" w:rsidR="0034298F" w:rsidRPr="0034298F" w:rsidRDefault="00D25154">
    <w:pPr>
      <w:pStyle w:val="Header"/>
      <w:rPr>
        <w:rFonts w:ascii="Times New Roman" w:hAnsi="Times New Roman" w:cs="Times New Roman"/>
        <w:sz w:val="24"/>
        <w:szCs w:val="24"/>
      </w:rPr>
    </w:pPr>
    <w:r w:rsidRPr="0034298F">
      <w:rPr>
        <w:rFonts w:ascii="Times New Roman" w:hAnsi="Times New Roman" w:cs="Times New Roman"/>
        <w:sz w:val="24"/>
        <w:szCs w:val="24"/>
      </w:rPr>
      <w:t>Running Head: THE PARAMOUNT DECISION AND THE HOLLYWOOD BLACKLIST</w:t>
    </w:r>
    <w:r>
      <w:rPr>
        <w:rFonts w:ascii="Times New Roman" w:hAnsi="Times New Roman" w:cs="Times New Roman"/>
        <w:sz w:val="24"/>
        <w:szCs w:val="24"/>
      </w:rPr>
      <w:tab/>
    </w:r>
    <w:r w:rsidRPr="0034298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6C"/>
    <w:rsid w:val="001638FB"/>
    <w:rsid w:val="001D395A"/>
    <w:rsid w:val="002253B9"/>
    <w:rsid w:val="0023736F"/>
    <w:rsid w:val="002543E6"/>
    <w:rsid w:val="0034298F"/>
    <w:rsid w:val="00415DC5"/>
    <w:rsid w:val="004508C8"/>
    <w:rsid w:val="00A143D7"/>
    <w:rsid w:val="00AE7621"/>
    <w:rsid w:val="00B44AA4"/>
    <w:rsid w:val="00B9526C"/>
    <w:rsid w:val="00BC7E33"/>
    <w:rsid w:val="00D20164"/>
    <w:rsid w:val="00D25154"/>
    <w:rsid w:val="00FD3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B653"/>
  <w15:chartTrackingRefBased/>
  <w15:docId w15:val="{DF5C81BF-2C8D-42EA-A011-6969410B9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952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26C"/>
    <w:rPr>
      <w:rFonts w:ascii="Times New Roman" w:eastAsia="Times New Roman" w:hAnsi="Times New Roman" w:cs="Times New Roman"/>
      <w:b/>
      <w:bCs/>
      <w:sz w:val="36"/>
      <w:szCs w:val="36"/>
    </w:rPr>
  </w:style>
  <w:style w:type="paragraph" w:styleId="NormalWeb">
    <w:name w:val="Normal (Web)"/>
    <w:basedOn w:val="Normal"/>
    <w:uiPriority w:val="99"/>
    <w:unhideWhenUsed/>
    <w:rsid w:val="00B952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526C"/>
    <w:rPr>
      <w:i/>
      <w:iCs/>
    </w:rPr>
  </w:style>
  <w:style w:type="paragraph" w:styleId="Header">
    <w:name w:val="header"/>
    <w:basedOn w:val="Normal"/>
    <w:link w:val="HeaderChar"/>
    <w:uiPriority w:val="99"/>
    <w:unhideWhenUsed/>
    <w:rsid w:val="00342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98F"/>
  </w:style>
  <w:style w:type="paragraph" w:styleId="Footer">
    <w:name w:val="footer"/>
    <w:basedOn w:val="Normal"/>
    <w:link w:val="FooterChar"/>
    <w:uiPriority w:val="99"/>
    <w:unhideWhenUsed/>
    <w:rsid w:val="00342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2020-03-29T05:11:00Z</dcterms:created>
  <dcterms:modified xsi:type="dcterms:W3CDTF">2020-03-29T05:11:00Z</dcterms:modified>
</cp:coreProperties>
</file>